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5" w:rsidRDefault="00BA0E5F">
      <w:hyperlink r:id="rId4" w:history="1">
        <w:r w:rsidRPr="00676829">
          <w:rPr>
            <w:rStyle w:val="Hyperlink"/>
          </w:rPr>
          <w:t>http://www.apa.virginia.gov/reports/CommonwealthofVirginiaSingleAudit2020.pdf</w:t>
        </w:r>
      </w:hyperlink>
    </w:p>
    <w:p w:rsidR="00BA0E5F" w:rsidRDefault="00BA0E5F">
      <w:bookmarkStart w:id="0" w:name="_GoBack"/>
      <w:bookmarkEnd w:id="0"/>
    </w:p>
    <w:sectPr w:rsidR="00BA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F"/>
    <w:rsid w:val="006B10E5"/>
    <w:rsid w:val="00B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FBD2"/>
  <w15:chartTrackingRefBased/>
  <w15:docId w15:val="{7633000D-1F0D-4210-8745-AD16472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a.virginia.gov/reports/CommonwealthofVirginiaSingleAudit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2021-06-07T22:01:00Z</dcterms:created>
  <dcterms:modified xsi:type="dcterms:W3CDTF">2021-06-07T22:01:00Z</dcterms:modified>
</cp:coreProperties>
</file>